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75" w:lineRule="atLeast"/>
        <w:jc w:val="center"/>
        <w:rPr>
          <w:rFonts w:ascii="Segoe UI" w:hAnsi="Segoe UI" w:eastAsia="宋体" w:cs="Segoe UI"/>
          <w:color w:val="000000"/>
          <w:kern w:val="0"/>
          <w:sz w:val="36"/>
          <w:szCs w:val="36"/>
        </w:rPr>
      </w:pPr>
      <w:r>
        <w:rPr>
          <w:rFonts w:hint="eastAsia" w:ascii="Segoe UI" w:hAnsi="Segoe UI" w:eastAsia="宋体" w:cs="Segoe UI"/>
          <w:b/>
          <w:bCs/>
          <w:color w:val="000000"/>
          <w:kern w:val="0"/>
          <w:sz w:val="36"/>
          <w:szCs w:val="36"/>
        </w:rPr>
        <w:t>国家信访局</w:t>
      </w:r>
      <w:r>
        <w:rPr>
          <w:rFonts w:ascii="Segoe UI" w:hAnsi="Segoe UI" w:eastAsia="宋体" w:cs="Segoe UI"/>
          <w:b/>
          <w:bCs/>
          <w:color w:val="000000"/>
          <w:kern w:val="0"/>
          <w:sz w:val="36"/>
          <w:szCs w:val="36"/>
        </w:rPr>
        <w:t>网站监管年度报表</w:t>
      </w:r>
    </w:p>
    <w:p>
      <w:pPr>
        <w:widowControl/>
        <w:spacing w:line="275" w:lineRule="atLeast"/>
        <w:jc w:val="center"/>
        <w:rPr>
          <w:rFonts w:ascii="Segoe UI" w:hAnsi="Segoe UI" w:eastAsia="宋体" w:cs="Segoe UI"/>
          <w:color w:val="000000"/>
          <w:kern w:val="0"/>
          <w:sz w:val="20"/>
          <w:szCs w:val="20"/>
        </w:rPr>
      </w:pPr>
      <w:r>
        <w:rPr>
          <w:rFonts w:ascii="Segoe UI" w:hAnsi="Segoe UI" w:eastAsia="宋体" w:cs="Segoe UI"/>
          <w:color w:val="000000"/>
          <w:kern w:val="0"/>
          <w:sz w:val="20"/>
          <w:szCs w:val="20"/>
        </w:rPr>
        <w:t>（</w:t>
      </w:r>
      <w:r>
        <w:rPr>
          <w:rFonts w:hint="eastAsia" w:ascii="Segoe UI" w:hAnsi="Segoe UI" w:eastAsia="宋体" w:cs="Segoe UI"/>
          <w:color w:val="000000"/>
          <w:kern w:val="0"/>
          <w:sz w:val="20"/>
          <w:szCs w:val="20"/>
          <w:lang w:val="en-US" w:eastAsia="zh-CN"/>
        </w:rPr>
        <w:t>2022</w:t>
      </w:r>
      <w:r>
        <w:rPr>
          <w:rFonts w:ascii="Segoe UI" w:hAnsi="Segoe UI" w:eastAsia="宋体" w:cs="Segoe UI"/>
          <w:color w:val="000000"/>
          <w:kern w:val="0"/>
          <w:sz w:val="20"/>
          <w:szCs w:val="20"/>
        </w:rPr>
        <w:t>年度）</w:t>
      </w:r>
    </w:p>
    <w:p>
      <w:pPr>
        <w:shd w:val="solid" w:color="FFFFFF" w:fill="auto"/>
        <w:autoSpaceDN w:val="0"/>
        <w:ind w:firstLine="420"/>
        <w:rPr>
          <w:rFonts w:ascii="宋体" w:hAnsi="宋体" w:eastAsia="宋体" w:cs="Times New Roman"/>
          <w:color w:val="333333"/>
          <w:sz w:val="20"/>
          <w:szCs w:val="20"/>
          <w:shd w:val="clear" w:color="auto" w:fill="FFFFFF"/>
        </w:rPr>
      </w:pPr>
      <w:r>
        <w:rPr>
          <w:rFonts w:ascii="宋体" w:hAnsi="宋体" w:eastAsia="宋体" w:cs="Times New Roman"/>
          <w:color w:val="333333"/>
          <w:sz w:val="20"/>
          <w:szCs w:val="20"/>
          <w:shd w:val="clear" w:color="auto" w:fill="FFFFFF"/>
        </w:rPr>
        <w:t>填报单位：</w:t>
      </w:r>
      <w:r>
        <w:rPr>
          <w:rFonts w:hint="eastAsia" w:ascii="宋体" w:hAnsi="宋体" w:eastAsia="宋体" w:cs="Times New Roman"/>
          <w:color w:val="333333"/>
          <w:sz w:val="20"/>
          <w:szCs w:val="20"/>
          <w:shd w:val="clear" w:color="auto" w:fill="FFFFFF"/>
        </w:rPr>
        <w:t>国家信访局</w:t>
      </w:r>
    </w:p>
    <w:tbl>
      <w:tblPr>
        <w:tblStyle w:val="6"/>
        <w:tblW w:w="907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2647"/>
        <w:gridCol w:w="1078"/>
        <w:gridCol w:w="848"/>
        <w:gridCol w:w="852"/>
        <w:gridCol w:w="822"/>
        <w:gridCol w:w="821"/>
        <w:gridCol w:w="9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10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网站抽查</w:t>
            </w:r>
          </w:p>
        </w:tc>
        <w:tc>
          <w:tcPr>
            <w:tcW w:w="372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bookmarkStart w:id="0" w:name="_GoBack"/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2067560" cy="292735"/>
                  <wp:effectExtent l="19050" t="0" r="8815" b="0"/>
                  <wp:docPr id="1" name="图片 1" descr="http://www.gov.cn/zhengce/content/2018-01/22/5259190/images/d6e12e6f12c4450c9874cbf959aae17f.gif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http://www.gov.cn/zhengce/content/2018-01/22/5259190/images/d6e12e6f12c4450c9874cbf959aae17f.gif"/>
                          <pic:cNvPicPr>
                            <a:picLocks noChangeAspect="true" noChangeArrowheads="true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249" cy="2929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8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一季度</w:t>
            </w:r>
          </w:p>
        </w:tc>
        <w:tc>
          <w:tcPr>
            <w:tcW w:w="8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二季度</w:t>
            </w:r>
          </w:p>
        </w:tc>
        <w:tc>
          <w:tcPr>
            <w:tcW w:w="8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三季度</w:t>
            </w:r>
          </w:p>
        </w:tc>
        <w:tc>
          <w:tcPr>
            <w:tcW w:w="82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四季度</w:t>
            </w:r>
          </w:p>
        </w:tc>
        <w:tc>
          <w:tcPr>
            <w:tcW w:w="9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10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2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网站总数（单位：家）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409575" cy="286385"/>
                  <wp:effectExtent l="19050" t="0" r="9213" b="0"/>
                  <wp:docPr id="2" name="图片 2" descr="http://www.gov.cn/zhengce/content/2018-01/22/5259190/images/32b9a4430f5c4d8dba1c3c9be81caff3.gif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http://www.gov.cn/zhengce/content/2018-01/22/5259190/images/32b9a4430f5c4d8dba1c3c9be81caff3.gif"/>
                          <pic:cNvPicPr>
                            <a:picLocks noChangeAspect="true" noChangeArrowheads="true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314" cy="2876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10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2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抽查比例（单位：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409575" cy="286385"/>
                  <wp:effectExtent l="19050" t="0" r="9525" b="0"/>
                  <wp:docPr id="9" name="图片 3" descr="http://www.gov.cn/zhengce/content/2018-01/22/5259190/images/0db5e9eec75143e39d5998b63ee7f5ce.gif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3" descr="http://www.gov.cn/zhengce/content/2018-01/22/5259190/images/0db5e9eec75143e39d5998b63ee7f5ce.gif"/>
                          <pic:cNvPicPr>
                            <a:picLocks noChangeAspect="true" noChangeArrowheads="true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286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2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抽查网站数量（单位：家）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00" w:firstLineChars="100"/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0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2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抽查合格率（单位：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drawing>
                <wp:inline distT="0" distB="0" distL="0" distR="0">
                  <wp:extent cx="409575" cy="286385"/>
                  <wp:effectExtent l="19050" t="0" r="9525" b="0"/>
                  <wp:docPr id="15" name="图片 4" descr="http://www.gov.cn/zhengce/content/2018-01/22/5259190/images/d28e53e7c4184e719d0a723f3cbc0556.gif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4" descr="http://www.gov.cn/zhengce/content/2018-01/22/5259190/images/d28e53e7c4184e719d0a723f3cbc0556.gif"/>
                          <pic:cNvPicPr>
                            <a:picLocks noChangeAspect="true" noChangeArrowheads="true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286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2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不合格网站数量（单位：家）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问责人次（单位：人次）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约谈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通报批评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警告或记过处分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调离岗位或免职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2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是否纳入政府年度绩效考核</w:t>
            </w:r>
          </w:p>
        </w:tc>
        <w:tc>
          <w:tcPr>
            <w:tcW w:w="4249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□是（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____%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）　　　　　</w:t>
            </w:r>
            <w:r>
              <w:rPr>
                <w:rFonts w:ascii="宋体" w:hAnsi="宋体"/>
                <w:b/>
                <w:bCs/>
                <w:color w:val="333333"/>
                <w:sz w:val="20"/>
                <w:shd w:val="clear" w:color="auto" w:fill="FFFFFF"/>
              </w:rPr>
              <w:sym w:font="Wingdings" w:char="00F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安全检查</w:t>
            </w:r>
          </w:p>
        </w:tc>
        <w:tc>
          <w:tcPr>
            <w:tcW w:w="2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检查次数（单位：次）</w:t>
            </w:r>
          </w:p>
        </w:tc>
        <w:tc>
          <w:tcPr>
            <w:tcW w:w="5327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检查网站数量（单位：家）</w:t>
            </w:r>
          </w:p>
        </w:tc>
        <w:tc>
          <w:tcPr>
            <w:tcW w:w="5327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网站开设整合</w:t>
            </w:r>
          </w:p>
        </w:tc>
        <w:tc>
          <w:tcPr>
            <w:tcW w:w="2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运行网站总数（单位：家）</w:t>
            </w:r>
          </w:p>
        </w:tc>
        <w:tc>
          <w:tcPr>
            <w:tcW w:w="5327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新开设网站数量（单位：家）</w:t>
            </w:r>
          </w:p>
        </w:tc>
        <w:tc>
          <w:tcPr>
            <w:tcW w:w="5327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整合迁移网站数量（单位：家）</w:t>
            </w:r>
          </w:p>
        </w:tc>
        <w:tc>
          <w:tcPr>
            <w:tcW w:w="5327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Calibri" w:hAnsi="Calibri" w:eastAsia="宋体" w:cs="宋体"/>
                <w:color w:val="auto"/>
                <w:kern w:val="0"/>
                <w:sz w:val="20"/>
                <w:szCs w:val="20"/>
                <w:lang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“我为政府网站找错”平台网民留言办理</w:t>
            </w:r>
          </w:p>
        </w:tc>
        <w:tc>
          <w:tcPr>
            <w:tcW w:w="2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收到留言数量（单位：条）</w:t>
            </w:r>
          </w:p>
        </w:tc>
        <w:tc>
          <w:tcPr>
            <w:tcW w:w="5327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10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按期办结数量（单位：条）</w:t>
            </w:r>
          </w:p>
        </w:tc>
        <w:tc>
          <w:tcPr>
            <w:tcW w:w="5327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162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0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超期办结数量（单位：条）</w:t>
            </w:r>
          </w:p>
        </w:tc>
        <w:tc>
          <w:tcPr>
            <w:tcW w:w="5327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假冒政府网站处置</w:t>
            </w:r>
          </w:p>
        </w:tc>
        <w:tc>
          <w:tcPr>
            <w:tcW w:w="2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发现数量（单位：个）</w:t>
            </w:r>
          </w:p>
        </w:tc>
        <w:tc>
          <w:tcPr>
            <w:tcW w:w="5327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处置数量（单位：个）</w:t>
            </w:r>
          </w:p>
        </w:tc>
        <w:tc>
          <w:tcPr>
            <w:tcW w:w="5327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人员培训</w:t>
            </w:r>
          </w:p>
        </w:tc>
        <w:tc>
          <w:tcPr>
            <w:tcW w:w="2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培训次数（单位：次）</w:t>
            </w:r>
          </w:p>
        </w:tc>
        <w:tc>
          <w:tcPr>
            <w:tcW w:w="5327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培训人次（单位：人次）</w:t>
            </w:r>
          </w:p>
        </w:tc>
        <w:tc>
          <w:tcPr>
            <w:tcW w:w="5327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9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培训天数（单位：天）</w:t>
            </w:r>
          </w:p>
        </w:tc>
        <w:tc>
          <w:tcPr>
            <w:tcW w:w="5327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  <w:jc w:val="center"/>
        </w:trPr>
        <w:tc>
          <w:tcPr>
            <w:tcW w:w="109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　　他</w:t>
            </w:r>
          </w:p>
        </w:tc>
        <w:tc>
          <w:tcPr>
            <w:tcW w:w="7974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</w:tr>
    </w:tbl>
    <w:p>
      <w:pPr>
        <w:widowControl/>
        <w:spacing w:line="275" w:lineRule="atLeast"/>
        <w:ind w:firstLine="480"/>
        <w:rPr>
          <w:rFonts w:ascii="Segoe UI" w:hAnsi="Segoe UI" w:eastAsia="宋体" w:cs="Segoe UI"/>
          <w:color w:val="000000"/>
          <w:kern w:val="0"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思源宋体 CN ExtraLight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">
    <w:altName w:val="Noto Naskh Arabic"/>
    <w:panose1 w:val="020B0502040204020203"/>
    <w:charset w:val="00"/>
    <w:family w:val="swiss"/>
    <w:pitch w:val="default"/>
    <w:sig w:usb0="00000000" w:usb1="00000000" w:usb2="00000029" w:usb3="00000000" w:csb0="200001DF" w:csb1="20000000"/>
  </w:font>
  <w:font w:name="Noto Naskh Arabic">
    <w:panose1 w:val="020B0502040504020204"/>
    <w:charset w:val="00"/>
    <w:family w:val="auto"/>
    <w:pitch w:val="default"/>
    <w:sig w:usb0="00002000" w:usb1="80000000" w:usb2="00000008" w:usb3="00000000" w:csb0="00000041" w:csb1="0008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思源宋体 CN ExtraLight">
    <w:altName w:val="方正书宋_GBK"/>
    <w:panose1 w:val="020B0600000000000000"/>
    <w:charset w:val="86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339"/>
    <w:rsid w:val="0002743F"/>
    <w:rsid w:val="000C77A1"/>
    <w:rsid w:val="000D6B6F"/>
    <w:rsid w:val="0013578E"/>
    <w:rsid w:val="002014D6"/>
    <w:rsid w:val="002367BF"/>
    <w:rsid w:val="00416303"/>
    <w:rsid w:val="004363B3"/>
    <w:rsid w:val="0046748C"/>
    <w:rsid w:val="004B2866"/>
    <w:rsid w:val="00507B3A"/>
    <w:rsid w:val="005664AE"/>
    <w:rsid w:val="005C17DE"/>
    <w:rsid w:val="006A0584"/>
    <w:rsid w:val="00723FE1"/>
    <w:rsid w:val="008E7339"/>
    <w:rsid w:val="00951319"/>
    <w:rsid w:val="009765EA"/>
    <w:rsid w:val="009B284C"/>
    <w:rsid w:val="009C4978"/>
    <w:rsid w:val="009E28FD"/>
    <w:rsid w:val="00A91D96"/>
    <w:rsid w:val="00C66363"/>
    <w:rsid w:val="00D315E6"/>
    <w:rsid w:val="00D9735E"/>
    <w:rsid w:val="00E46D8F"/>
    <w:rsid w:val="00EC04C8"/>
    <w:rsid w:val="00F72DD0"/>
    <w:rsid w:val="04A73EF5"/>
    <w:rsid w:val="15BD21E0"/>
    <w:rsid w:val="1FC31910"/>
    <w:rsid w:val="28B256E1"/>
    <w:rsid w:val="3F8325AA"/>
    <w:rsid w:val="429A07D7"/>
    <w:rsid w:val="67B7D6FB"/>
    <w:rsid w:val="773D6BEC"/>
    <w:rsid w:val="77FF8B7E"/>
    <w:rsid w:val="7CE80977"/>
    <w:rsid w:val="7FEFE94C"/>
    <w:rsid w:val="C7DA61D7"/>
    <w:rsid w:val="CB75A6C8"/>
    <w:rsid w:val="D8BD6E8E"/>
    <w:rsid w:val="DABF2A28"/>
    <w:rsid w:val="EBFFCB29"/>
    <w:rsid w:val="FDEF3D7C"/>
    <w:rsid w:val="FDFDC19D"/>
    <w:rsid w:val="FFA745AE"/>
    <w:rsid w:val="FFFFA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531</Characters>
  <Lines>4</Lines>
  <Paragraphs>1</Paragraphs>
  <TotalTime>2</TotalTime>
  <ScaleCrop>false</ScaleCrop>
  <LinksUpToDate>false</LinksUpToDate>
  <CharactersWithSpaces>622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2018-01-25T11:18:00Z</dcterms:created>
  <dc:creator>daiym</dc:creator>
  <cp:lastModifiedBy>liuchang</cp:lastModifiedBy>
  <cp:lastPrinted>2022-01-29T02:33:00Z</cp:lastPrinted>
  <dcterms:modified xsi:type="dcterms:W3CDTF">2023-01-10T08:43:00Z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