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36"/>
          <w:szCs w:val="36"/>
        </w:rPr>
      </w:pPr>
      <w:r>
        <w:rPr>
          <w:rFonts w:hint="eastAsia" w:ascii="Segoe UI" w:hAnsi="Segoe UI" w:eastAsia="宋体" w:cs="Segoe UI"/>
          <w:b/>
          <w:bCs/>
          <w:color w:val="000000"/>
          <w:kern w:val="0"/>
          <w:sz w:val="36"/>
          <w:szCs w:val="36"/>
        </w:rPr>
        <w:t>国家信访局</w:t>
      </w:r>
      <w:r>
        <w:rPr>
          <w:rFonts w:ascii="Segoe UI" w:hAnsi="Segoe UI" w:eastAsia="宋体" w:cs="Segoe UI"/>
          <w:b/>
          <w:bCs/>
          <w:color w:val="000000"/>
          <w:kern w:val="0"/>
          <w:sz w:val="36"/>
          <w:szCs w:val="36"/>
        </w:rPr>
        <w:t>网站监管年度报表</w:t>
      </w:r>
    </w:p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20"/>
          <w:szCs w:val="20"/>
        </w:rPr>
      </w:pP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（</w:t>
      </w:r>
      <w:r>
        <w:rPr>
          <w:rFonts w:hint="eastAsia" w:ascii="Segoe UI" w:hAnsi="Segoe UI" w:eastAsia="宋体" w:cs="Segoe UI"/>
          <w:color w:val="000000"/>
          <w:kern w:val="0"/>
          <w:sz w:val="20"/>
          <w:szCs w:val="20"/>
        </w:rPr>
        <w:t>20</w:t>
      </w:r>
      <w:r>
        <w:rPr>
          <w:rFonts w:hint="eastAsia" w:ascii="Segoe UI" w:hAnsi="Segoe UI" w:eastAsia="宋体" w:cs="Segoe UI"/>
          <w:color w:val="000000"/>
          <w:kern w:val="0"/>
          <w:sz w:val="20"/>
          <w:szCs w:val="20"/>
          <w:lang w:val="en-US" w:eastAsia="zh-CN"/>
        </w:rPr>
        <w:t>20</w:t>
      </w: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年度）</w:t>
      </w:r>
    </w:p>
    <w:p>
      <w:pPr>
        <w:shd w:val="solid" w:color="FFFFFF" w:fill="auto"/>
        <w:autoSpaceDN w:val="0"/>
        <w:ind w:firstLine="420"/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</w:pPr>
      <w:r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  <w:t>填报单位：</w:t>
      </w:r>
      <w:r>
        <w:rPr>
          <w:rFonts w:hint="eastAsia" w:ascii="宋体" w:hAnsi="宋体" w:eastAsia="宋体" w:cs="Times New Roman"/>
          <w:color w:val="333333"/>
          <w:sz w:val="20"/>
          <w:szCs w:val="20"/>
          <w:shd w:val="clear" w:color="auto" w:fill="FFFFFF"/>
        </w:rPr>
        <w:t>国家信访局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647"/>
        <w:gridCol w:w="1078"/>
        <w:gridCol w:w="848"/>
        <w:gridCol w:w="852"/>
        <w:gridCol w:w="822"/>
        <w:gridCol w:w="821"/>
        <w:gridCol w:w="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2067560" cy="292735"/>
                  <wp:effectExtent l="0" t="0" r="8890" b="12065"/>
                  <wp:docPr id="1" name="图片 1" descr="http://www.gov.cn/zhengce/content/2018-01/22/5259190/images/d6e12e6f12c4450c9874cbf959aae1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gov.cn/zhengce/content/2018-01/22/5259190/images/d6e12e6f12c4450c9874cbf959aae1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49" cy="292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0" t="0" r="9525" b="18415"/>
                  <wp:docPr id="2" name="图片 2" descr="http://www.gov.cn/zhengce/content/2018-01/22/5259190/images/32b9a4430f5c4d8dba1c3c9be81caf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www.gov.cn/zhengce/content/2018-01/22/5259190/images/32b9a4430f5c4d8dba1c3c9be81caf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4" cy="28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抽查比例（单位：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0" t="0" r="9525" b="18415"/>
                  <wp:docPr id="9" name="图片 3" descr="http://www.gov.cn/zhengce/content/2018-01/22/5259190/images/0db5e9eec75143e39d5998b63ee7f5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http://www.gov.cn/zhengce/content/2018-01/22/5259190/images/0db5e9eec75143e39d5998b63ee7f5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3" w:colLast="7"/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0" t="0" r="9525" b="18415"/>
                  <wp:docPr id="15" name="图片 4" descr="http://www.gov.cn/zhengce/content/2018-01/22/5259190/images/d28e53e7c4184e719d0a723f3cbc05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http://www.gov.cn/zhengce/content/2018-01/22/5259190/images/d28e53e7c4184e719d0a723f3cbc05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约谈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□是（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____%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　　　　　</w:t>
            </w:r>
            <w:r>
              <w:rPr>
                <w:rFonts w:ascii="宋体" w:hAnsi="宋体"/>
                <w:b/>
                <w:bCs/>
                <w:color w:val="333333"/>
                <w:sz w:val="20"/>
                <w:shd w:val="clear" w:color="auto" w:fill="FFFFFF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发现数量（单位：个）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处置数量（单位：个）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97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pacing w:line="275" w:lineRule="atLeast"/>
        <w:ind w:firstLine="480"/>
        <w:rPr>
          <w:rFonts w:ascii="Segoe UI" w:hAnsi="Segoe UI" w:eastAsia="宋体" w:cs="Segoe UI"/>
          <w:color w:val="000000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2692"/>
    <w:rsid w:val="1353618F"/>
    <w:rsid w:val="24892692"/>
    <w:rsid w:val="34793E7D"/>
    <w:rsid w:val="60B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2021-01-11T02:52:00Z</dcterms:created>
  <dc:creator>畅</dc:creator>
  <cp:lastModifiedBy>畅</cp:lastModifiedBy>
  <dcterms:modified xsi:type="dcterms:W3CDTF">2021-01-25T03:01:48Z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